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0ABAF7">
      <w:pPr>
        <w:shd w:val="clear" w:color="auto" w:fill="FFFFFF"/>
        <w:tabs>
          <w:tab w:val="left" w:pos="993"/>
        </w:tabs>
        <w:rPr>
          <w:rFonts w:ascii="仿宋" w:hAnsi="仿宋" w:eastAsia="仿宋"/>
          <w:b/>
          <w:color w:val="000000"/>
          <w:sz w:val="28"/>
          <w:szCs w:val="28"/>
        </w:rPr>
      </w:pPr>
      <w:r>
        <w:rPr>
          <w:rFonts w:hint="eastAsia" w:ascii="仿宋" w:hAnsi="仿宋" w:eastAsia="仿宋"/>
          <w:b/>
          <w:color w:val="000000"/>
          <w:sz w:val="28"/>
          <w:szCs w:val="28"/>
        </w:rPr>
        <w:t>附件4 学生选课步骤</w:t>
      </w:r>
    </w:p>
    <w:p w14:paraId="51B87FBC">
      <w:pPr>
        <w:shd w:val="clear" w:color="auto" w:fill="FFFFFF"/>
        <w:tabs>
          <w:tab w:val="left" w:pos="993"/>
        </w:tabs>
        <w:rPr>
          <w:rFonts w:ascii="仿宋" w:hAnsi="仿宋" w:eastAsia="仿宋"/>
          <w:b/>
          <w:color w:val="000000"/>
          <w:sz w:val="28"/>
          <w:szCs w:val="28"/>
        </w:rPr>
      </w:pPr>
      <w:r>
        <w:rPr>
          <w:rFonts w:hint="eastAsia" w:ascii="仿宋" w:hAnsi="仿宋" w:eastAsia="仿宋"/>
          <w:b/>
          <w:color w:val="000000"/>
          <w:sz w:val="28"/>
          <w:szCs w:val="28"/>
        </w:rPr>
        <w:t>网页端：</w:t>
      </w:r>
    </w:p>
    <w:p w14:paraId="3910906A">
      <w:pPr>
        <w:pStyle w:val="6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560" w:firstLineChars="200"/>
        <w:rPr>
          <w:rFonts w:ascii="仿宋" w:hAnsi="仿宋" w:eastAsia="仿宋"/>
          <w:bCs/>
          <w:color w:val="333333"/>
          <w:sz w:val="28"/>
          <w:szCs w:val="28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"/>
        </w:rPr>
        <w:t>在校外，或者手机流量上网学生，可直接访问该地址https://jw.wzvtc.cn进行选课。</w:t>
      </w:r>
      <w:bookmarkStart w:id="2" w:name="_GoBack"/>
      <w:bookmarkEnd w:id="2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972820</wp:posOffset>
            </wp:positionV>
            <wp:extent cx="5157470" cy="4250055"/>
            <wp:effectExtent l="0" t="0" r="5080" b="1714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2074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Cs/>
          <w:color w:val="333333"/>
          <w:sz w:val="28"/>
          <w:szCs w:val="28"/>
        </w:rPr>
        <w:t>登录温州职业技术学院教务处首页（http://jwc.wzvtc.cn）,单击屏幕左侧“教务系统登入”</w:t>
      </w:r>
      <w:r>
        <w:rPr>
          <w:rFonts w:hint="eastAsia" w:ascii="仿宋" w:hAnsi="仿宋" w:eastAsia="仿宋"/>
          <w:bCs/>
          <w:color w:val="333333"/>
          <w:sz w:val="28"/>
          <w:szCs w:val="28"/>
          <w:lang w:eastAsia="zh-CN"/>
        </w:rPr>
        <w:t>，再</w:t>
      </w:r>
      <w:r>
        <w:rPr>
          <w:rFonts w:hint="eastAsia" w:ascii="仿宋" w:hAnsi="仿宋" w:eastAsia="仿宋"/>
          <w:bCs/>
          <w:color w:val="333333"/>
          <w:sz w:val="28"/>
          <w:szCs w:val="28"/>
        </w:rPr>
        <w:t>选择</w:t>
      </w:r>
      <w:r>
        <w:rPr>
          <w:rFonts w:hint="eastAsia" w:ascii="仿宋" w:hAnsi="仿宋" w:eastAsia="仿宋"/>
          <w:bCs/>
          <w:color w:val="333333"/>
          <w:sz w:val="28"/>
          <w:szCs w:val="28"/>
          <w:lang w:eastAsia="zh-CN"/>
        </w:rPr>
        <w:t>“内</w:t>
      </w:r>
      <w:r>
        <w:rPr>
          <w:rFonts w:hint="eastAsia" w:ascii="仿宋" w:hAnsi="仿宋" w:eastAsia="仿宋"/>
          <w:bCs/>
          <w:color w:val="333333"/>
          <w:sz w:val="28"/>
          <w:szCs w:val="28"/>
        </w:rPr>
        <w:t>网入口</w:t>
      </w:r>
      <w:r>
        <w:rPr>
          <w:rFonts w:hint="eastAsia" w:ascii="仿宋" w:hAnsi="仿宋" w:eastAsia="仿宋"/>
          <w:bCs/>
          <w:color w:val="333333"/>
          <w:sz w:val="28"/>
          <w:szCs w:val="28"/>
          <w:lang w:eastAsia="zh-CN"/>
        </w:rPr>
        <w:t>（入口</w:t>
      </w:r>
      <w:r>
        <w:rPr>
          <w:rFonts w:hint="eastAsia" w:ascii="仿宋" w:hAnsi="仿宋" w:eastAsia="仿宋"/>
          <w:bCs/>
          <w:color w:val="333333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bCs/>
          <w:color w:val="333333"/>
          <w:sz w:val="28"/>
          <w:szCs w:val="28"/>
          <w:lang w:eastAsia="zh-CN"/>
        </w:rPr>
        <w:t>）”。</w:t>
      </w:r>
    </w:p>
    <w:p w14:paraId="1CA71C3D">
      <w:pPr>
        <w:pStyle w:val="6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560" w:firstLineChars="200"/>
        <w:rPr>
          <w:rFonts w:ascii="仿宋" w:hAnsi="仿宋" w:eastAsia="仿宋"/>
          <w:bCs/>
          <w:color w:val="333333"/>
          <w:sz w:val="28"/>
          <w:szCs w:val="28"/>
        </w:rPr>
      </w:pPr>
      <w:r>
        <w:rPr>
          <w:rFonts w:hint="eastAsia" w:ascii="仿宋" w:hAnsi="仿宋" w:eastAsia="仿宋"/>
          <w:bCs/>
          <w:color w:val="333333"/>
          <w:sz w:val="28"/>
          <w:szCs w:val="28"/>
          <w:lang w:eastAsia="zh-CN"/>
        </w:rPr>
        <w:t>“内</w:t>
      </w:r>
      <w:r>
        <w:rPr>
          <w:rFonts w:hint="eastAsia" w:ascii="仿宋" w:hAnsi="仿宋" w:eastAsia="仿宋"/>
          <w:bCs/>
          <w:color w:val="333333"/>
          <w:sz w:val="28"/>
          <w:szCs w:val="28"/>
        </w:rPr>
        <w:t>网入口</w:t>
      </w:r>
      <w:r>
        <w:rPr>
          <w:rFonts w:hint="eastAsia" w:ascii="仿宋" w:hAnsi="仿宋" w:eastAsia="仿宋"/>
          <w:bCs/>
          <w:color w:val="333333"/>
          <w:sz w:val="28"/>
          <w:szCs w:val="28"/>
          <w:lang w:eastAsia="zh-CN"/>
        </w:rPr>
        <w:t>（入口</w:t>
      </w:r>
      <w:r>
        <w:rPr>
          <w:rFonts w:hint="eastAsia" w:ascii="仿宋" w:hAnsi="仿宋" w:eastAsia="仿宋"/>
          <w:bCs/>
          <w:color w:val="333333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bCs/>
          <w:color w:val="333333"/>
          <w:sz w:val="28"/>
          <w:szCs w:val="28"/>
          <w:lang w:eastAsia="zh-CN"/>
        </w:rPr>
        <w:t>）”进入后跳转统一身份认证平台，请先登录统一身份认证平台，再选择“青果教务新系统”。</w:t>
      </w:r>
      <w:r>
        <w:drawing>
          <wp:inline distT="0" distB="0" distL="114300" distR="114300">
            <wp:extent cx="6072505" cy="3433445"/>
            <wp:effectExtent l="0" t="0" r="44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CEE88">
      <w:pPr>
        <w:pStyle w:val="6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360" w:lineRule="auto"/>
        <w:ind w:left="0" w:firstLine="560" w:firstLineChars="200"/>
        <w:rPr>
          <w:rFonts w:hint="eastAsia" w:ascii="仿宋" w:hAnsi="仿宋" w:eastAsia="仿宋"/>
          <w:bCs/>
          <w:color w:val="333333"/>
          <w:sz w:val="28"/>
          <w:szCs w:val="28"/>
          <w:lang w:eastAsia="zh-CN"/>
        </w:rPr>
      </w:pPr>
      <w:r>
        <w:rPr>
          <w:rFonts w:hint="eastAsia" w:ascii="仿宋" w:hAnsi="仿宋" w:eastAsia="仿宋"/>
          <w:bCs/>
          <w:color w:val="333333"/>
          <w:sz w:val="28"/>
          <w:szCs w:val="28"/>
          <w:lang w:eastAsia="zh-CN"/>
        </w:rPr>
        <w:t>选择选课项目</w:t>
      </w:r>
    </w:p>
    <w:p w14:paraId="19E4BFF7">
      <w:pPr>
        <w:pStyle w:val="10"/>
        <w:numPr>
          <w:ilvl w:val="0"/>
          <w:numId w:val="0"/>
        </w:numPr>
        <w:shd w:val="clear" w:color="auto" w:fill="FFFFFF"/>
        <w:tabs>
          <w:tab w:val="left" w:pos="993"/>
        </w:tabs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3.1点击“主控”，点击“网上选课”进入选课页面</w:t>
      </w:r>
    </w:p>
    <w:p w14:paraId="4AB51066">
      <w:p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754370" cy="2872105"/>
            <wp:effectExtent l="0" t="0" r="17780" b="4445"/>
            <wp:docPr id="16" name="图片 3" descr="4c8cbba9fa1bdf64fa59ae196534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4c8cbba9fa1bdf64fa59ae1965345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0179C">
      <w:pPr>
        <w:pStyle w:val="10"/>
        <w:numPr>
          <w:ilvl w:val="0"/>
          <w:numId w:val="0"/>
        </w:numPr>
        <w:shd w:val="clear" w:color="auto" w:fill="FFFFFF"/>
        <w:tabs>
          <w:tab w:val="left" w:pos="993"/>
        </w:tabs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3.2点击“选课(按开课计划)”开始选课</w:t>
      </w:r>
    </w:p>
    <w:p w14:paraId="56B79F16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754370" cy="2712085"/>
            <wp:effectExtent l="0" t="0" r="17780" b="12065"/>
            <wp:docPr id="18" name="图片 4" descr="d43b127d779000e442a7ffe8141e5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d43b127d779000e442a7ffe8141e5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3980"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3.3点击“课程范围”，在下拉菜单里选择“主修（公共任选）”，点击“检索”</w:t>
      </w:r>
    </w:p>
    <w:p w14:paraId="2B6CD08D"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752465" cy="2724150"/>
            <wp:effectExtent l="0" t="0" r="635" b="0"/>
            <wp:docPr id="12" name="图片 5" descr="c84f252398addcd24c8900b0fee7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c84f252398addcd24c8900b0fee702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E46E8"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3.4点击课程操作里的“选择”</w:t>
      </w:r>
    </w:p>
    <w:p w14:paraId="58C174D5"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749290" cy="2658110"/>
            <wp:effectExtent l="0" t="0" r="3810" b="8890"/>
            <wp:docPr id="7" name="图片 6" descr="e8ffab49f88bf76e79bdbf7e4377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e8ffab49f88bf76e79bdbf7e43775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B4B0"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3.5点击课程的“选择标记”，点击“提交”完成选课</w:t>
      </w:r>
    </w:p>
    <w:p w14:paraId="7E7551B8"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7960" cy="2193925"/>
            <wp:effectExtent l="0" t="0" r="8890" b="15875"/>
            <wp:docPr id="5" name="图片 7" descr="6e99f7ccbf8236c6e35f5ce4c34f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6e99f7ccbf8236c6e35f5ce4c34fdf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292A">
      <w:pPr>
        <w:spacing w:line="360" w:lineRule="auto"/>
        <w:ind w:left="0" w:leftChars="0" w:firstLine="0" w:firstLineChars="0"/>
        <w:outlineLvl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3.6点击课程的“退选”即可完成退选。</w:t>
      </w:r>
    </w:p>
    <w:p w14:paraId="22E3E4AE">
      <w:pPr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747385" cy="2689225"/>
            <wp:effectExtent l="0" t="0" r="5715" b="15875"/>
            <wp:docPr id="17" name="图片 8" descr="cc8ee9c4cf38d942226f8acc8fb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cc8ee9c4cf38d942226f8acc8fb03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2E5E4">
      <w:pPr>
        <w:shd w:val="clear" w:color="auto" w:fill="FFFFFF"/>
        <w:tabs>
          <w:tab w:val="left" w:pos="993"/>
        </w:tabs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sz w:val="28"/>
          <w:szCs w:val="28"/>
        </w:rPr>
        <w:t>APP</w:t>
      </w:r>
      <w:r>
        <w:rPr>
          <w:rFonts w:hint="eastAsia" w:ascii="仿宋" w:hAnsi="仿宋" w:eastAsia="仿宋" w:cs="仿宋"/>
          <w:b/>
          <w:sz w:val="28"/>
          <w:szCs w:val="28"/>
        </w:rPr>
        <w:t>端：</w:t>
      </w:r>
    </w:p>
    <w:p w14:paraId="14EBDCB5">
      <w:pPr>
        <w:pStyle w:val="2"/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.1首页</w:t>
      </w:r>
    </w:p>
    <w:p w14:paraId="45E453F0">
      <w:pPr>
        <w:ind w:firstLine="42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登录后默认显示首页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点击“全部服务”。</w:t>
      </w:r>
    </w:p>
    <w:p w14:paraId="7A2D8718">
      <w:pPr>
        <w:ind w:firstLine="0" w:firstLineChars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868295" cy="6217285"/>
            <wp:effectExtent l="0" t="0" r="8255" b="12065"/>
            <wp:docPr id="19" name="图片 9" descr="b6f17307270bb260ceb8885b5c97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b6f17307270bb260ceb8885b5c9707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62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0582F">
      <w:pPr>
        <w:ind w:firstLine="0" w:firstLineChars="0"/>
        <w:jc w:val="both"/>
        <w:rPr>
          <w:rFonts w:hint="eastAsia" w:ascii="仿宋" w:hAnsi="仿宋" w:eastAsia="仿宋" w:cs="仿宋"/>
          <w:sz w:val="28"/>
          <w:szCs w:val="28"/>
        </w:rPr>
      </w:pPr>
    </w:p>
    <w:p w14:paraId="20ACE79E">
      <w:pPr>
        <w:pStyle w:val="2"/>
        <w:rPr>
          <w:rFonts w:hint="eastAsia" w:ascii="仿宋" w:hAnsi="仿宋" w:eastAsia="仿宋" w:cs="仿宋"/>
          <w:sz w:val="28"/>
          <w:szCs w:val="28"/>
        </w:rPr>
      </w:pPr>
      <w:bookmarkStart w:id="0" w:name="_Toc113005309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</w:t>
      </w:r>
      <w:r>
        <w:rPr>
          <w:rFonts w:hint="eastAsia" w:ascii="仿宋" w:hAnsi="仿宋" w:eastAsia="仿宋" w:cs="仿宋"/>
          <w:sz w:val="28"/>
          <w:szCs w:val="28"/>
        </w:rPr>
        <w:t>正选</w:t>
      </w:r>
      <w:bookmarkEnd w:id="0"/>
    </w:p>
    <w:p w14:paraId="6CA6CCB8">
      <w:pPr>
        <w:ind w:firstLine="420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 w:cs="仿宋"/>
          <w:bCs/>
          <w:sz w:val="28"/>
          <w:szCs w:val="28"/>
        </w:rPr>
        <w:t>“正选”进入学生正选功能页面，在学校发布的时间区段内学生可以选择自己所上课程，上课教师等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课程范围选择“主修（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公共任选</w:t>
      </w:r>
      <w:r>
        <w:rPr>
          <w:rFonts w:hint="eastAsia" w:ascii="仿宋" w:hAnsi="仿宋" w:eastAsia="仿宋" w:cs="仿宋"/>
          <w:bCs/>
          <w:sz w:val="28"/>
          <w:szCs w:val="28"/>
        </w:rPr>
        <w:t>）”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；</w:t>
      </w:r>
    </w:p>
    <w:p w14:paraId="039EB069">
      <w:pPr>
        <w:ind w:firstLine="0" w:firstLineChars="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776855" cy="6022340"/>
            <wp:effectExtent l="0" t="0" r="4445" b="16510"/>
            <wp:docPr id="21" name="图片 10" descr="f7f839c831eba80572237347468d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f7f839c831eba80572237347468d7b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6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2781300" cy="6029960"/>
            <wp:effectExtent l="0" t="0" r="0" b="8890"/>
            <wp:docPr id="20" name="图片 11" descr="1a28c31832942a9d13a0ada2368a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1a28c31832942a9d13a0ada2368ac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D94D8">
      <w:pPr>
        <w:ind w:firstLine="0" w:firstLine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836AEA0">
      <w:pPr>
        <w:ind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页面显示学生可选的公共选修课，点击选择“任课教师及上课班级”；</w:t>
      </w:r>
    </w:p>
    <w:p w14:paraId="67CEBEEC">
      <w:pPr>
        <w:ind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选择上课班级，点击“确定”；自动返回正选页面，点击“提交”，完成选课。</w:t>
      </w:r>
    </w:p>
    <w:p w14:paraId="4DE1A0A4">
      <w:pPr>
        <w:ind w:firstLine="0" w:firstLineChars="0"/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813685" cy="6101715"/>
            <wp:effectExtent l="0" t="0" r="5715" b="133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610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834005" cy="6146165"/>
            <wp:effectExtent l="0" t="0" r="4445" b="6985"/>
            <wp:docPr id="23" name="图片 13" descr="5016469d428978b5c74d2c90854f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5016469d428978b5c74d2c90854f0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9596E">
      <w:pPr>
        <w:ind w:firstLine="0" w:firstLineChars="0"/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3BA78366">
      <w:pPr>
        <w:ind w:firstLine="0" w:firstLineChars="0"/>
        <w:jc w:val="both"/>
        <w:rPr>
          <w:rFonts w:hint="eastAsia" w:ascii="宋体" w:hAnsi="宋体" w:eastAsia="宋体" w:cs="宋体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830195" cy="6141085"/>
            <wp:effectExtent l="0" t="0" r="8255" b="12065"/>
            <wp:docPr id="24" name="图片 14" descr="19da47d047a59fd1ec1a14e4927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19da47d047a59fd1ec1a14e492703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sz w:val="28"/>
          <w:szCs w:val="28"/>
          <w:lang w:eastAsia="zh-CN"/>
        </w:rPr>
        <w:drawing>
          <wp:inline distT="0" distB="0" distL="114300" distR="114300">
            <wp:extent cx="2828925" cy="6140450"/>
            <wp:effectExtent l="0" t="0" r="9525" b="12700"/>
            <wp:docPr id="25" name="图片 15" descr="d9abbccb84d15f05a8fc2b12dcff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d9abbccb84d15f05a8fc2b12dcff3b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D2512">
      <w:pPr>
        <w:ind w:firstLine="0" w:firstLineChars="0"/>
        <w:jc w:val="both"/>
        <w:rPr>
          <w:rFonts w:hint="eastAsia" w:ascii="宋体" w:hAnsi="宋体" w:eastAsia="宋体" w:cs="宋体"/>
          <w:bCs/>
          <w:sz w:val="28"/>
          <w:szCs w:val="28"/>
          <w:lang w:eastAsia="zh-CN"/>
        </w:rPr>
      </w:pPr>
    </w:p>
    <w:p w14:paraId="0E943BCC">
      <w:pPr>
        <w:pStyle w:val="2"/>
        <w:rPr>
          <w:rFonts w:hint="eastAsia" w:ascii="仿宋" w:hAnsi="仿宋" w:eastAsia="仿宋" w:cs="仿宋"/>
          <w:sz w:val="28"/>
          <w:szCs w:val="28"/>
        </w:rPr>
      </w:pPr>
      <w:bookmarkStart w:id="1" w:name="_Toc11300531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正选结果</w:t>
      </w:r>
      <w:bookmarkEnd w:id="1"/>
    </w:p>
    <w:p w14:paraId="32717FC0">
      <w:pPr>
        <w:ind w:firstLine="42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点击“正选结果”进入学生正选课程结果查询页面，可以查看自己正选所上课程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并且可以退选公共选修课。点击想要退选的公共选修课，点击“退选”即可。</w:t>
      </w:r>
    </w:p>
    <w:p w14:paraId="4C350F8B">
      <w:pPr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653030" cy="5754370"/>
            <wp:effectExtent l="0" t="0" r="13970" b="17780"/>
            <wp:docPr id="26" name="图片 16" descr="f7f839c831eba80572237347468d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f7f839c831eba80572237347468d7b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647950" cy="5743575"/>
            <wp:effectExtent l="0" t="0" r="0" b="9525"/>
            <wp:docPr id="27" name="图片 17" descr="8bc8869b26a7938576a271fcd71e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 descr="8bc8869b26a7938576a271fcd71e1f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993E0">
      <w:pPr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28"/>
        </w:rPr>
      </w:pPr>
    </w:p>
    <w:p w14:paraId="32B6489C">
      <w:pPr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28"/>
        </w:rPr>
      </w:pPr>
    </w:p>
    <w:p w14:paraId="5123E149">
      <w:pPr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28"/>
        </w:rPr>
      </w:pPr>
    </w:p>
    <w:p w14:paraId="55565C64">
      <w:pPr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28"/>
        </w:rPr>
      </w:pPr>
    </w:p>
    <w:p w14:paraId="1FEE252E">
      <w:pPr>
        <w:pStyle w:val="10"/>
        <w:shd w:val="clear" w:color="auto" w:fill="FFFFFF"/>
        <w:tabs>
          <w:tab w:val="left" w:pos="993"/>
        </w:tabs>
        <w:ind w:left="0" w:leftChars="0" w:firstLine="0" w:firstLineChars="0"/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820995"/>
    <w:multiLevelType w:val="multilevel"/>
    <w:tmpl w:val="4082099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5ZGI4YTEyOGQ3MjEzZGZhMjEzZjRhMDc1Zjc4NGUifQ=="/>
  </w:docVars>
  <w:rsids>
    <w:rsidRoot w:val="00470532"/>
    <w:rsid w:val="0005534F"/>
    <w:rsid w:val="00233009"/>
    <w:rsid w:val="00281CD6"/>
    <w:rsid w:val="003011A9"/>
    <w:rsid w:val="003A5D4B"/>
    <w:rsid w:val="003F0FB1"/>
    <w:rsid w:val="00454524"/>
    <w:rsid w:val="00470532"/>
    <w:rsid w:val="004C521E"/>
    <w:rsid w:val="00502E0B"/>
    <w:rsid w:val="0059070B"/>
    <w:rsid w:val="005F090B"/>
    <w:rsid w:val="00664B3E"/>
    <w:rsid w:val="006E235F"/>
    <w:rsid w:val="00822F88"/>
    <w:rsid w:val="009312A9"/>
    <w:rsid w:val="009668C2"/>
    <w:rsid w:val="009B1EFA"/>
    <w:rsid w:val="00B230D2"/>
    <w:rsid w:val="00BA1968"/>
    <w:rsid w:val="00DA21CC"/>
    <w:rsid w:val="00E23D94"/>
    <w:rsid w:val="12911F70"/>
    <w:rsid w:val="14296723"/>
    <w:rsid w:val="14693371"/>
    <w:rsid w:val="22B4461F"/>
    <w:rsid w:val="277C3496"/>
    <w:rsid w:val="2D1C219B"/>
    <w:rsid w:val="309E099A"/>
    <w:rsid w:val="3D353352"/>
    <w:rsid w:val="57C958D5"/>
    <w:rsid w:val="5ACE64B5"/>
    <w:rsid w:val="5C1240A0"/>
    <w:rsid w:val="61963813"/>
    <w:rsid w:val="656B158D"/>
    <w:rsid w:val="679164CB"/>
    <w:rsid w:val="73DB5317"/>
    <w:rsid w:val="75A9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ind w:firstLine="0" w:firstLineChars="0"/>
      <w:outlineLvl w:val="2"/>
    </w:pPr>
    <w:rPr>
      <w:b/>
      <w:bCs/>
      <w:szCs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1457D-090C-43BD-9484-544F7E3566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13</Pages>
  <Words>480</Words>
  <Characters>518</Characters>
  <Lines>7</Lines>
  <Paragraphs>2</Paragraphs>
  <TotalTime>0</TotalTime>
  <ScaleCrop>false</ScaleCrop>
  <LinksUpToDate>false</LinksUpToDate>
  <CharactersWithSpaces>524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2018-06-21T06:36:00Z</dcterms:created>
  <dc:creator>xmy</dc:creator>
  <cp:lastModifiedBy>稼轩</cp:lastModifiedBy>
  <dcterms:modified xsi:type="dcterms:W3CDTF">2025-09-22T06:24:03Z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F354D9C6203E48B385BB85D7D2902E1E</vt:lpwstr>
  </property>
  <property fmtid="{D5CDD505-2E9C-101B-9397-08002B2CF9AE}" pid="4" name="KSOTemplateDocerSaveRecord">
    <vt:lpwstr>eyJoZGlkIjoiMDI5ZGI4YTEyOGQ3MjEzZGZhMjEzZjRhMDc1Zjc4NGUiLCJ1c2VySWQiOiI2NTgxMDM2MjkifQ==</vt:lpwstr>
  </property>
</Properties>
</file>